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 w:rsidP="008A59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4F59BC33" w14:textId="77777777" w:rsidR="00734B30" w:rsidRDefault="00293AD6" w:rsidP="008A59F1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690FD372" w14:textId="1CEC9878" w:rsidR="00E17187" w:rsidRDefault="00E17187" w:rsidP="008A59F1">
      <w:pPr>
        <w:jc w:val="center"/>
        <w:rPr>
          <w:rFonts w:ascii="Times New Roman" w:hAnsi="Times New Roman"/>
          <w:b/>
          <w:sz w:val="24"/>
          <w:szCs w:val="24"/>
        </w:rPr>
      </w:pPr>
      <w:r w:rsidRPr="00E17187">
        <w:rPr>
          <w:rFonts w:ascii="Times New Roman" w:hAnsi="Times New Roman"/>
          <w:b/>
          <w:sz w:val="24"/>
          <w:szCs w:val="24"/>
        </w:rPr>
        <w:t>TOXIC WASTE</w:t>
      </w:r>
    </w:p>
    <w:p w14:paraId="1DB3836F" w14:textId="6E0A7133" w:rsidR="00595C55" w:rsidRDefault="00FC3190" w:rsidP="00734B30">
      <w:pPr>
        <w:suppressAutoHyphens w:val="0"/>
        <w:autoSpaceDE w:val="0"/>
        <w:spacing w:after="0" w:line="240" w:lineRule="auto"/>
        <w:ind w:left="-567" w:firstLine="708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Blue </w:t>
      </w:r>
      <w:proofErr w:type="spellStart"/>
      <w:r w:rsidR="00E17187" w:rsidRPr="00E17187">
        <w:rPr>
          <w:rFonts w:ascii="Times New Roman" w:hAnsi="Times New Roman"/>
          <w:b/>
          <w:sz w:val="24"/>
          <w:szCs w:val="24"/>
        </w:rPr>
        <w:t>Raspberry</w:t>
      </w:r>
      <w:proofErr w:type="spellEnd"/>
      <w:r w:rsidR="00E17187" w:rsidRPr="00E171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7187" w:rsidRPr="00E17187">
        <w:rPr>
          <w:rFonts w:ascii="Times New Roman" w:hAnsi="Times New Roman"/>
          <w:b/>
          <w:sz w:val="24"/>
          <w:szCs w:val="24"/>
        </w:rPr>
        <w:t>Sour</w:t>
      </w:r>
      <w:proofErr w:type="spellEnd"/>
      <w:r w:rsidR="00E17187" w:rsidRPr="00E1718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17187" w:rsidRPr="00E17187">
        <w:rPr>
          <w:rFonts w:ascii="Times New Roman" w:hAnsi="Times New Roman"/>
          <w:b/>
          <w:sz w:val="24"/>
          <w:szCs w:val="24"/>
        </w:rPr>
        <w:t>Slushy-Freeze&amp;Squeeze</w:t>
      </w:r>
      <w:proofErr w:type="spellEnd"/>
      <w:r w:rsidR="00E17187" w:rsidRPr="00E17187">
        <w:rPr>
          <w:rFonts w:ascii="Times New Roman" w:hAnsi="Times New Roman"/>
          <w:b/>
          <w:sz w:val="24"/>
          <w:szCs w:val="24"/>
        </w:rPr>
        <w:t xml:space="preserve"> 250 ml</w:t>
      </w:r>
    </w:p>
    <w:p w14:paraId="7501ED2A" w14:textId="77777777" w:rsidR="00E17187" w:rsidRDefault="00E17187" w:rsidP="00734B30">
      <w:pPr>
        <w:suppressAutoHyphens w:val="0"/>
        <w:autoSpaceDE w:val="0"/>
        <w:spacing w:after="0" w:line="240" w:lineRule="auto"/>
        <w:ind w:left="-567" w:firstLine="708"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14:paraId="7F189F7A" w14:textId="3A2C33B7" w:rsidR="00D86153" w:rsidRDefault="00D142FB" w:rsidP="00E17187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D142FB">
        <w:rPr>
          <w:rFonts w:ascii="Times New Roman" w:hAnsi="Times New Roman"/>
          <w:color w:val="000000"/>
          <w:sz w:val="24"/>
          <w:szCs w:val="24"/>
        </w:rPr>
        <w:t xml:space="preserve">ržavni inspektorat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 w:rsidRPr="00D142FB">
        <w:rPr>
          <w:rFonts w:ascii="Times New Roman" w:hAnsi="Times New Roman"/>
          <w:color w:val="000000"/>
          <w:sz w:val="24"/>
          <w:szCs w:val="24"/>
        </w:rPr>
        <w:t xml:space="preserve">epublike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 w:rsidRPr="00D142FB">
        <w:rPr>
          <w:rFonts w:ascii="Times New Roman" w:hAnsi="Times New Roman"/>
          <w:color w:val="000000"/>
          <w:sz w:val="24"/>
          <w:szCs w:val="24"/>
        </w:rPr>
        <w:t>rvatske obavještava potrošače o opozivu proizvoda</w:t>
      </w:r>
      <w:r w:rsidR="00FC3190">
        <w:rPr>
          <w:rFonts w:ascii="Times New Roman" w:hAnsi="Times New Roman"/>
          <w:color w:val="000000"/>
          <w:sz w:val="24"/>
          <w:szCs w:val="24"/>
        </w:rPr>
        <w:t xml:space="preserve"> Blue </w:t>
      </w:r>
      <w:proofErr w:type="spellStart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>Raspberry</w:t>
      </w:r>
      <w:proofErr w:type="spellEnd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>Sour</w:t>
      </w:r>
      <w:proofErr w:type="spellEnd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proofErr w:type="spellStart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>Slushy-Freeze&amp;Squeeze</w:t>
      </w:r>
      <w:proofErr w:type="spellEnd"/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 xml:space="preserve"> 250 ml, </w:t>
      </w:r>
      <w:r w:rsidR="00E17187">
        <w:rPr>
          <w:rFonts w:ascii="Times New Roman" w:eastAsia="Times New Roman" w:hAnsi="Times New Roman"/>
          <w:sz w:val="24"/>
          <w:szCs w:val="24"/>
          <w:lang w:eastAsia="en-GB"/>
        </w:rPr>
        <w:t>LOT broja</w:t>
      </w:r>
      <w:r w:rsidR="00E17187" w:rsidRPr="00E17187">
        <w:rPr>
          <w:rFonts w:ascii="Times New Roman" w:eastAsia="Times New Roman" w:hAnsi="Times New Roman"/>
          <w:sz w:val="24"/>
          <w:szCs w:val="24"/>
          <w:lang w:eastAsia="en-GB"/>
        </w:rPr>
        <w:t xml:space="preserve"> L5027, najbolje upotrijebiti do 31/07/2026. </w:t>
      </w:r>
      <w:r w:rsidR="006865CA" w:rsidRPr="008A59F1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8A4243">
        <w:rPr>
          <w:rFonts w:ascii="Times New Roman" w:hAnsi="Times New Roman"/>
          <w:color w:val="000000"/>
          <w:sz w:val="24"/>
          <w:szCs w:val="24"/>
        </w:rPr>
        <w:t>povećane količin</w:t>
      </w:r>
      <w:r w:rsidR="008358BB">
        <w:rPr>
          <w:rFonts w:ascii="Times New Roman" w:hAnsi="Times New Roman"/>
          <w:color w:val="000000"/>
          <w:sz w:val="24"/>
          <w:szCs w:val="24"/>
        </w:rPr>
        <w:t>e</w:t>
      </w:r>
      <w:r w:rsidR="008A42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7273A">
        <w:rPr>
          <w:rFonts w:ascii="Times New Roman" w:hAnsi="Times New Roman"/>
          <w:color w:val="000000"/>
          <w:sz w:val="24"/>
          <w:szCs w:val="24"/>
        </w:rPr>
        <w:t>aditiva E</w:t>
      </w:r>
      <w:r w:rsidR="00E17187">
        <w:rPr>
          <w:rFonts w:ascii="Times New Roman" w:hAnsi="Times New Roman"/>
          <w:color w:val="000000"/>
          <w:sz w:val="24"/>
          <w:szCs w:val="24"/>
        </w:rPr>
        <w:t>422</w:t>
      </w:r>
      <w:r w:rsidR="00734B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5C55">
        <w:rPr>
          <w:rFonts w:ascii="Times New Roman" w:hAnsi="Times New Roman"/>
          <w:color w:val="000000"/>
          <w:sz w:val="24"/>
          <w:szCs w:val="24"/>
        </w:rPr>
        <w:t>u</w:t>
      </w:r>
      <w:r w:rsidR="00734B30">
        <w:rPr>
          <w:rFonts w:ascii="Times New Roman" w:hAnsi="Times New Roman"/>
          <w:color w:val="000000"/>
          <w:sz w:val="24"/>
          <w:szCs w:val="24"/>
        </w:rPr>
        <w:t xml:space="preserve"> proizvodu.</w:t>
      </w:r>
    </w:p>
    <w:p w14:paraId="3342032E" w14:textId="77777777" w:rsidR="00B309D6" w:rsidRDefault="00B309D6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685859F" w14:textId="12EB9B7C" w:rsidR="00DE63E8" w:rsidRDefault="00855541" w:rsidP="005D0F4C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>Proizvod n</w:t>
      </w:r>
      <w:r w:rsidR="00D142FB">
        <w:rPr>
          <w:rFonts w:ascii="Times New Roman" w:hAnsi="Times New Roman"/>
          <w:sz w:val="24"/>
          <w:szCs w:val="24"/>
        </w:rPr>
        <w:t>i</w:t>
      </w:r>
      <w:r w:rsidR="00734B30">
        <w:rPr>
          <w:rFonts w:ascii="Times New Roman" w:hAnsi="Times New Roman"/>
          <w:sz w:val="24"/>
          <w:szCs w:val="24"/>
        </w:rPr>
        <w:t>je</w:t>
      </w:r>
      <w:r w:rsidRPr="00855541">
        <w:rPr>
          <w:rFonts w:ascii="Times New Roman" w:hAnsi="Times New Roman"/>
          <w:sz w:val="24"/>
          <w:szCs w:val="24"/>
        </w:rPr>
        <w:t xml:space="preserve"> u skladu s </w:t>
      </w:r>
      <w:r w:rsidR="00BE1805" w:rsidRPr="00BE1805">
        <w:rPr>
          <w:rFonts w:ascii="Times New Roman" w:hAnsi="Times New Roman"/>
          <w:sz w:val="24"/>
          <w:szCs w:val="24"/>
        </w:rPr>
        <w:t>Uredb</w:t>
      </w:r>
      <w:r w:rsidR="00BE1805">
        <w:rPr>
          <w:rFonts w:ascii="Times New Roman" w:hAnsi="Times New Roman"/>
          <w:sz w:val="24"/>
          <w:szCs w:val="24"/>
        </w:rPr>
        <w:t>om</w:t>
      </w:r>
      <w:r w:rsidR="00BE1805" w:rsidRPr="00BE1805">
        <w:rPr>
          <w:rFonts w:ascii="Times New Roman" w:hAnsi="Times New Roman"/>
          <w:sz w:val="24"/>
          <w:szCs w:val="24"/>
        </w:rPr>
        <w:t xml:space="preserve"> (EZ) br. </w:t>
      </w:r>
      <w:r w:rsidR="005D0F4C" w:rsidRPr="005D0F4C">
        <w:rPr>
          <w:rFonts w:ascii="Times New Roman" w:hAnsi="Times New Roman"/>
          <w:sz w:val="24"/>
          <w:szCs w:val="24"/>
        </w:rPr>
        <w:t>178/2002 Europskog parlamenta i Vijeća od 28.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siječnja 2002. o utvrđivanju općih načela i uvjeta zakona o hrani,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osnivanju Europske agencije za sigurnost hrane te utvrđivanju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postupaka u područjima sigurnosti hrane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188F99D1" w14:textId="77777777" w:rsidR="00E17187" w:rsidRDefault="00E17187" w:rsidP="005D0F4C">
      <w:pPr>
        <w:jc w:val="both"/>
        <w:rPr>
          <w:rFonts w:ascii="Times New Roman" w:hAnsi="Times New Roman"/>
          <w:sz w:val="24"/>
          <w:szCs w:val="24"/>
        </w:rPr>
      </w:pPr>
    </w:p>
    <w:p w14:paraId="77C7C4F1" w14:textId="75E540E0" w:rsidR="00734B30" w:rsidRDefault="00DE63E8" w:rsidP="00E17187">
      <w:pPr>
        <w:spacing w:after="0" w:line="240" w:lineRule="auto"/>
        <w:ind w:left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5D0F4C">
        <w:rPr>
          <w:rFonts w:ascii="Times New Roman" w:hAnsi="Times New Roman"/>
          <w:sz w:val="24"/>
          <w:szCs w:val="24"/>
        </w:rPr>
        <w:t xml:space="preserve">             </w:t>
      </w:r>
      <w:r w:rsidR="00E17187" w:rsidRPr="00E1718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F6BF97" wp14:editId="2622391B">
            <wp:extent cx="1139212" cy="1771527"/>
            <wp:effectExtent l="0" t="0" r="381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6122" cy="178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FF78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EF67181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7A772F7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5A32050" w14:textId="6F6D1ABB" w:rsidR="005D0F4C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327F9BAC" w14:textId="77777777" w:rsidR="00B309D6" w:rsidRDefault="00B309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CF93C5F" w14:textId="3BA203D8" w:rsidR="006865CA" w:rsidRPr="006865CA" w:rsidRDefault="005D0F4C" w:rsidP="00587722">
      <w:pPr>
        <w:spacing w:after="0" w:line="240" w:lineRule="auto"/>
        <w:ind w:left="1276" w:hanging="12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 podrijetla</w:t>
      </w:r>
      <w:r w:rsidR="006865CA" w:rsidRPr="006865CA">
        <w:rPr>
          <w:rFonts w:ascii="Times New Roman" w:hAnsi="Times New Roman"/>
          <w:b/>
          <w:sz w:val="24"/>
          <w:szCs w:val="24"/>
        </w:rPr>
        <w:t>:</w:t>
      </w:r>
      <w:r w:rsidR="006865CA" w:rsidRPr="006865CA">
        <w:t xml:space="preserve"> </w:t>
      </w:r>
      <w:r w:rsidR="00E17187">
        <w:rPr>
          <w:rFonts w:ascii="Times New Roman" w:hAnsi="Times New Roman"/>
          <w:sz w:val="24"/>
          <w:szCs w:val="24"/>
        </w:rPr>
        <w:t>Ujedinjeno Kraljevstvo</w:t>
      </w:r>
    </w:p>
    <w:p w14:paraId="11F3E142" w14:textId="00D6C3AD" w:rsidR="00EE52A1" w:rsidRDefault="005D0F4C" w:rsidP="00B309D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="00E17187" w:rsidRPr="00E17187">
        <w:rPr>
          <w:rFonts w:ascii="Times New Roman" w:hAnsi="Times New Roman"/>
          <w:bCs/>
          <w:sz w:val="24"/>
          <w:szCs w:val="24"/>
        </w:rPr>
        <w:t xml:space="preserve">Ajax </w:t>
      </w:r>
      <w:r w:rsidR="00664E71">
        <w:rPr>
          <w:rFonts w:ascii="Times New Roman" w:hAnsi="Times New Roman"/>
          <w:bCs/>
          <w:sz w:val="24"/>
          <w:szCs w:val="24"/>
        </w:rPr>
        <w:t>d</w:t>
      </w:r>
      <w:r w:rsidR="00E17187" w:rsidRPr="00E17187">
        <w:rPr>
          <w:rFonts w:ascii="Times New Roman" w:hAnsi="Times New Roman"/>
          <w:bCs/>
          <w:sz w:val="24"/>
          <w:szCs w:val="24"/>
        </w:rPr>
        <w:t>istribucija d.o.o., Split</w:t>
      </w:r>
    </w:p>
    <w:p w14:paraId="532D229A" w14:textId="77777777" w:rsidR="00EE52A1" w:rsidRDefault="00EE52A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37D3A59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3342C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503" w14:textId="77777777" w:rsidR="00F9696D" w:rsidRDefault="00F9696D">
      <w:pPr>
        <w:spacing w:after="0" w:line="240" w:lineRule="auto"/>
      </w:pPr>
      <w:r>
        <w:separator/>
      </w:r>
    </w:p>
  </w:endnote>
  <w:endnote w:type="continuationSeparator" w:id="0">
    <w:p w14:paraId="64AB5088" w14:textId="77777777" w:rsidR="00F9696D" w:rsidRDefault="00F9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8D87" w14:textId="77777777" w:rsidR="00F9696D" w:rsidRDefault="00F9696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B0E4D6" w14:textId="77777777" w:rsidR="00F9696D" w:rsidRDefault="00F96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E2448"/>
    <w:multiLevelType w:val="hybridMultilevel"/>
    <w:tmpl w:val="0C101EE6"/>
    <w:lvl w:ilvl="0" w:tplc="D5220A7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8294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E7AE9"/>
    <w:rsid w:val="00103A4D"/>
    <w:rsid w:val="00124DE4"/>
    <w:rsid w:val="00142739"/>
    <w:rsid w:val="0025490D"/>
    <w:rsid w:val="0026775E"/>
    <w:rsid w:val="00287BC9"/>
    <w:rsid w:val="00293AD6"/>
    <w:rsid w:val="002B45A5"/>
    <w:rsid w:val="003271EC"/>
    <w:rsid w:val="00330EA3"/>
    <w:rsid w:val="003342C8"/>
    <w:rsid w:val="003426DB"/>
    <w:rsid w:val="004845B8"/>
    <w:rsid w:val="004A0EA8"/>
    <w:rsid w:val="005507FE"/>
    <w:rsid w:val="00587722"/>
    <w:rsid w:val="00595C55"/>
    <w:rsid w:val="005D0F4C"/>
    <w:rsid w:val="00664E71"/>
    <w:rsid w:val="006865CA"/>
    <w:rsid w:val="0069399E"/>
    <w:rsid w:val="006C0520"/>
    <w:rsid w:val="00701A54"/>
    <w:rsid w:val="00734B30"/>
    <w:rsid w:val="008358BB"/>
    <w:rsid w:val="00855541"/>
    <w:rsid w:val="0087273A"/>
    <w:rsid w:val="008A4243"/>
    <w:rsid w:val="008A59F1"/>
    <w:rsid w:val="009168CA"/>
    <w:rsid w:val="00A25EFE"/>
    <w:rsid w:val="00B309D6"/>
    <w:rsid w:val="00B969A3"/>
    <w:rsid w:val="00BE1805"/>
    <w:rsid w:val="00C11AF4"/>
    <w:rsid w:val="00C649D2"/>
    <w:rsid w:val="00D142FB"/>
    <w:rsid w:val="00D834CC"/>
    <w:rsid w:val="00D86153"/>
    <w:rsid w:val="00DE63E8"/>
    <w:rsid w:val="00DF63D1"/>
    <w:rsid w:val="00DF75E4"/>
    <w:rsid w:val="00E17187"/>
    <w:rsid w:val="00E4337C"/>
    <w:rsid w:val="00E454B7"/>
    <w:rsid w:val="00EE52A1"/>
    <w:rsid w:val="00F9696D"/>
    <w:rsid w:val="00FC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8A59F1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342C8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7273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3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8</cp:revision>
  <dcterms:created xsi:type="dcterms:W3CDTF">2025-09-22T12:58:00Z</dcterms:created>
  <dcterms:modified xsi:type="dcterms:W3CDTF">2025-09-25T13:34:00Z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